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B5" w:rsidRDefault="003F22DB">
      <w:r>
        <w:rPr>
          <w:color w:val="000000"/>
          <w:sz w:val="23"/>
          <w:szCs w:val="23"/>
          <w:lang w:val="en"/>
        </w:rPr>
        <w:t>- Der Leistungsbilanzüberschuss (LBÜ) Deutschlands wird von der Europäischen Kommission als makroökonomisches Ungleichgewicht klassifiziert</w:t>
      </w:r>
      <w:r>
        <w:rPr>
          <w:color w:val="000000"/>
          <w:sz w:val="23"/>
          <w:szCs w:val="23"/>
          <w:lang w:val="en"/>
        </w:rPr>
        <w:br/>
        <w:t> - Als Gegenmaßnahmen werden Maßnahmen vorgeschlagen, die zu einer Erhöhung der heimischen Nachfrage beitragen sollen</w:t>
      </w:r>
      <w:r>
        <w:rPr>
          <w:color w:val="000000"/>
          <w:sz w:val="23"/>
          <w:szCs w:val="23"/>
          <w:lang w:val="en"/>
        </w:rPr>
        <w:br/>
        <w:t> - In einer Reihe von Working Papers, sowie den OECD Länderberichten für Deutschland wird eine strukturelle Analyse des LBÜ durchgeführt</w:t>
      </w:r>
      <w:r>
        <w:rPr>
          <w:color w:val="000000"/>
          <w:sz w:val="23"/>
          <w:szCs w:val="23"/>
          <w:lang w:val="en"/>
        </w:rPr>
        <w:br/>
        <w:t> - Der Ausgangspunkt ist die Beobachtung dass ein stärkeres Produktivitätswachstum in der exportorientierten Güterproduktion mit einem LBÜ einhergeht</w:t>
      </w:r>
      <w:r>
        <w:rPr>
          <w:color w:val="000000"/>
          <w:sz w:val="23"/>
          <w:szCs w:val="23"/>
          <w:lang w:val="en"/>
        </w:rPr>
        <w:br/>
        <w:t> - Dazu kommt, dass in Deutschland wirtschaftspolitische Rahmenbedingungen auf die Güterproduktion zugeschnitten sind, während der für den heimischen Bedarf produzierende Dienstleistungssektor durch eine Vielzahl von Regulierungen beschränkt wird</w:t>
      </w:r>
      <w:r>
        <w:rPr>
          <w:color w:val="000000"/>
          <w:sz w:val="23"/>
          <w:szCs w:val="23"/>
          <w:lang w:val="en"/>
        </w:rPr>
        <w:br/>
        <w:t> - Als Ausweg bietet sich eine Liberalisierung des Dienstleistungssektors an, der dadurch mit mehr Importen zu einer Verringerung des LBÜ führt ohne die Wettbewerbsposition der Exportwirtschaft zu verschlechtern </w:t>
      </w:r>
      <w:r>
        <w:rPr>
          <w:color w:val="000000"/>
          <w:sz w:val="23"/>
          <w:szCs w:val="23"/>
          <w:lang w:val="en"/>
        </w:rPr>
        <w:br/>
        <w:t> - Eine stärker wachsende deutsche Wirtschaft würde auch die Spannungen der Zuwanderung von Flüchtlingen besser verkraften</w:t>
      </w:r>
      <w:bookmarkStart w:id="0" w:name="_GoBack"/>
      <w:bookmarkEnd w:id="0"/>
    </w:p>
    <w:sectPr w:rsidR="00724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B"/>
    <w:rsid w:val="00197CB5"/>
    <w:rsid w:val="003F22DB"/>
    <w:rsid w:val="005548FB"/>
    <w:rsid w:val="00724BB5"/>
    <w:rsid w:val="00864A90"/>
    <w:rsid w:val="00D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E740-FB67-40CE-8A45-C18D65B5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Wörgötter</dc:creator>
  <cp:keywords/>
  <dc:description/>
  <cp:lastModifiedBy>Andreas Wörgötter</cp:lastModifiedBy>
  <cp:revision>1</cp:revision>
  <dcterms:created xsi:type="dcterms:W3CDTF">2017-06-10T13:21:00Z</dcterms:created>
  <dcterms:modified xsi:type="dcterms:W3CDTF">2017-06-10T13:22:00Z</dcterms:modified>
</cp:coreProperties>
</file>